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EF0EFC" w:rsidRDefault="00507170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Technické specifikace pro výběrové řízení</w:t>
      </w:r>
    </w:p>
    <w:p w14:paraId="00000002" w14:textId="4B185F55" w:rsidR="00EF0EFC" w:rsidRDefault="00507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osvětlovací technika - sada II</w:t>
      </w:r>
      <w:r w:rsidR="00C0656A">
        <w:rPr>
          <w:rFonts w:ascii="Arial" w:eastAsia="Arial" w:hAnsi="Arial" w:cs="Arial"/>
          <w:b/>
          <w:color w:val="000000"/>
          <w:sz w:val="32"/>
          <w:szCs w:val="32"/>
        </w:rPr>
        <w:t xml:space="preserve"> – opakované zadávací řízení</w:t>
      </w:r>
      <w:bookmarkStart w:id="0" w:name="_GoBack"/>
      <w:bookmarkEnd w:id="0"/>
    </w:p>
    <w:p w14:paraId="00000003" w14:textId="77777777" w:rsidR="00EF0EFC" w:rsidRDefault="00EF0E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7777777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Inteligentní svítidlo typu PROFIL – 3ks</w:t>
      </w:r>
    </w:p>
    <w:p w14:paraId="00000005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 xml:space="preserve">světelný zdroj: </w:t>
      </w:r>
    </w:p>
    <w:p w14:paraId="00000006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500 - 600 W multispektrální LED zdroj, </w:t>
      </w:r>
    </w:p>
    <w:p w14:paraId="00000007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světelný tok alespoň 10 000 lm</w:t>
      </w:r>
    </w:p>
    <w:p w14:paraId="00000008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životnost LED zdroje minimálně 30 000 hodin</w:t>
      </w:r>
    </w:p>
    <w:p w14:paraId="00000009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Optika a řízení</w:t>
      </w:r>
    </w:p>
    <w:p w14:paraId="0000000A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motorizovaný zoom v rozsahu, alespoň  10°- 40° </w:t>
      </w:r>
    </w:p>
    <w:p w14:paraId="0000000B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CMY míchání barev</w:t>
      </w:r>
    </w:p>
    <w:p w14:paraId="0000000C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variabilní CTO</w:t>
      </w:r>
    </w:p>
    <w:p w14:paraId="0000000D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nejméně 4 samostatně ovládané ořezové clony, možnost rotace celého modulu clon</w:t>
      </w:r>
    </w:p>
    <w:p w14:paraId="0000000E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animační kotouč</w:t>
      </w:r>
    </w:p>
    <w:p w14:paraId="0000000F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gobo modul</w:t>
      </w:r>
    </w:p>
    <w:p w14:paraId="00000010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plynulá iris clona</w:t>
      </w:r>
    </w:p>
    <w:p w14:paraId="00000011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motorizované ostření</w:t>
      </w:r>
    </w:p>
    <w:p w14:paraId="00000012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16-bit, plynulý stmívač v celém rozsahu</w:t>
      </w:r>
    </w:p>
    <w:p w14:paraId="00000013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16-bit, plynulý a tichý PAN a TILT, funkce fine, alespoň v rozsahu minimálně 500° pro PAN a 270° pro TILT</w:t>
      </w:r>
    </w:p>
    <w:p w14:paraId="00000014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tichý chod i při kalibraci/zapnutí světla</w:t>
      </w:r>
    </w:p>
    <w:p w14:paraId="00000015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Konektivita:</w:t>
      </w:r>
    </w:p>
    <w:p w14:paraId="00000016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vstupní porty: RJ-45 (ArtNet), DMX 5-pin</w:t>
      </w:r>
    </w:p>
    <w:p w14:paraId="00000017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výstupní porty: DMX 5-pin</w:t>
      </w:r>
    </w:p>
    <w:p w14:paraId="00000018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komunikační protokoly: ArtNet, DMX-512, sACN, MA Net</w:t>
      </w:r>
    </w:p>
    <w:p w14:paraId="00000019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napájecí konektor: INlet powerCON</w:t>
      </w:r>
    </w:p>
    <w:p w14:paraId="0000001A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možnost uchycení na háky/klemy do podvěsu</w:t>
      </w:r>
    </w:p>
    <w:p w14:paraId="0000001B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maximální hmotnost 30kg</w:t>
      </w:r>
    </w:p>
    <w:p w14:paraId="0000001C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maximální rozměry základny: 40x40cm, maximální výška v základní pozici 80cm</w:t>
      </w:r>
    </w:p>
    <w:p w14:paraId="0000001D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zdroj napájení 220-240 V AC, 50 Hz</w:t>
      </w:r>
    </w:p>
    <w:p w14:paraId="0000001E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napájecí kabel s vidlicí typ E</w:t>
      </w:r>
    </w:p>
    <w:p w14:paraId="0000001F" w14:textId="77777777" w:rsidR="00EF0EFC" w:rsidRDefault="00EF0EFC">
      <w:pPr>
        <w:spacing w:after="0" w:line="240" w:lineRule="auto"/>
        <w:ind w:left="792"/>
        <w:rPr>
          <w:rFonts w:ascii="Arial" w:eastAsia="Arial" w:hAnsi="Arial" w:cs="Arial"/>
        </w:rPr>
      </w:pPr>
    </w:p>
    <w:p w14:paraId="00000020" w14:textId="77777777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Inteligentní svítidlo typu WASH (s PC čočkou) – 6ks</w:t>
      </w:r>
    </w:p>
    <w:p w14:paraId="00000021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světelný zdroj:</w:t>
      </w:r>
    </w:p>
    <w:p w14:paraId="00000022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500 - 600 W multi-spektrální LED zdroj</w:t>
      </w:r>
    </w:p>
    <w:p w14:paraId="00000023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světelný tok alespoň 10 000 lm</w:t>
      </w:r>
    </w:p>
    <w:p w14:paraId="00000024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životnost LED zdroje minimálně 30 000 hodin</w:t>
      </w:r>
    </w:p>
    <w:p w14:paraId="00000025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Optika a řízení:</w:t>
      </w:r>
    </w:p>
    <w:p w14:paraId="00000026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plynulý motorizovaný zoom, v rozsahu alespoň 10°– 40°</w:t>
      </w:r>
    </w:p>
    <w:p w14:paraId="00000027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variabilní CTO</w:t>
      </w:r>
    </w:p>
    <w:p w14:paraId="00000028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nejméně 4 samostatně ovládané ořezové clony</w:t>
      </w:r>
    </w:p>
    <w:p w14:paraId="00000029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planokonvexní čočka</w:t>
      </w:r>
    </w:p>
    <w:p w14:paraId="0000002A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motorizované ostření</w:t>
      </w:r>
    </w:p>
    <w:p w14:paraId="0000002B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16-bit, plynulý stmívač </w:t>
      </w:r>
    </w:p>
    <w:p w14:paraId="0000002C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16-bit, plynulý a tichý PAN a TILT, funkce fine, alespoň v rozsahu minimálně 500° pro PAN a 270° pro TILT</w:t>
      </w:r>
    </w:p>
    <w:p w14:paraId="0000002D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tichý chod i při kalibraci/zapnutí světla </w:t>
      </w:r>
    </w:p>
    <w:p w14:paraId="0000002E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Konektivita:</w:t>
      </w:r>
    </w:p>
    <w:p w14:paraId="0000002F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vstupní porty: RJ-45 (ArtNet), DMX 5-pin</w:t>
      </w:r>
    </w:p>
    <w:p w14:paraId="00000030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výstupní porty: DMX 5-pin</w:t>
      </w:r>
    </w:p>
    <w:p w14:paraId="00000031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komunikační protokoly: ArtNet, DMX-512, sACN, MA Net</w:t>
      </w:r>
    </w:p>
    <w:p w14:paraId="00000032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napájecí konektor: INlet powerCON</w:t>
      </w:r>
    </w:p>
    <w:p w14:paraId="00000033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možnost uchycení na háky/klemy do podvěsu</w:t>
      </w:r>
    </w:p>
    <w:p w14:paraId="00000034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maximální hmotnost 30kg</w:t>
      </w:r>
    </w:p>
    <w:p w14:paraId="00000035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maximální rozměry základny: 40x40cm, maximální výška v základní pozici 80cm</w:t>
      </w:r>
    </w:p>
    <w:p w14:paraId="00000036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napájení 220-240 V AC, 50 Hz</w:t>
      </w:r>
    </w:p>
    <w:p w14:paraId="00000037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napájecí kabel s vidlicí typ E</w:t>
      </w:r>
    </w:p>
    <w:p w14:paraId="00000038" w14:textId="77777777" w:rsidR="00EF0EFC" w:rsidRDefault="00EF0EFC">
      <w:pPr>
        <w:spacing w:after="0" w:line="240" w:lineRule="auto"/>
        <w:ind w:left="792"/>
        <w:rPr>
          <w:rFonts w:ascii="Arial" w:eastAsia="Arial" w:hAnsi="Arial" w:cs="Arial"/>
        </w:rPr>
      </w:pPr>
    </w:p>
    <w:p w14:paraId="00000039" w14:textId="77777777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color w:val="000000"/>
        </w:rPr>
        <w:t xml:space="preserve">Efektové inteligentní svítidlo (beam) – </w:t>
      </w:r>
      <w:r>
        <w:rPr>
          <w:rFonts w:ascii="Arial" w:eastAsia="Arial" w:hAnsi="Arial" w:cs="Arial"/>
          <w:b/>
        </w:rPr>
        <w:t>6</w:t>
      </w:r>
      <w:r>
        <w:rPr>
          <w:rFonts w:ascii="Arial" w:eastAsia="Arial" w:hAnsi="Arial" w:cs="Arial"/>
          <w:b/>
          <w:color w:val="000000"/>
        </w:rPr>
        <w:t>ks</w:t>
      </w:r>
    </w:p>
    <w:p w14:paraId="0000003A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Světlený zdroj:</w:t>
      </w:r>
    </w:p>
    <w:p w14:paraId="0000003B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svítidlo se 40 W RGBW LED multi-chipy v koaxiálním uspořádání s homogenní stopou světla (spot - wash)</w:t>
      </w:r>
    </w:p>
    <w:p w14:paraId="0000003C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světelný tok alespoň 2 800 lm</w:t>
      </w:r>
    </w:p>
    <w:p w14:paraId="0000003D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životnost LED zdroje minimálně 20 000 hodin</w:t>
      </w:r>
    </w:p>
    <w:p w14:paraId="0000003E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Optika a řízení:</w:t>
      </w:r>
    </w:p>
    <w:p w14:paraId="0000003F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plynulý motorizovaný zoom, v rozsahu alespoň 5°– 50°</w:t>
      </w:r>
    </w:p>
    <w:p w14:paraId="00000040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variabilní CTO</w:t>
      </w:r>
    </w:p>
    <w:p w14:paraId="00000041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efekt halogenové lampy pro teplotu 3200 K</w:t>
      </w:r>
    </w:p>
    <w:p w14:paraId="00000042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16-bit, plynulý stmívač </w:t>
      </w:r>
    </w:p>
    <w:p w14:paraId="00000043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16-bit, plynulý a tichý PAN a TILT,  alespoň v rozsahu minimálně 390° pro PAN a 210° pro TILT</w:t>
      </w:r>
    </w:p>
    <w:p w14:paraId="00000044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Konektivita:</w:t>
      </w:r>
    </w:p>
    <w:p w14:paraId="00000045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vstupní port: DMX 5-pin</w:t>
      </w:r>
    </w:p>
    <w:p w14:paraId="00000046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výstupní port: DMX 5-pin</w:t>
      </w:r>
    </w:p>
    <w:p w14:paraId="00000047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komunikační protokoly: DMX-512, RDM</w:t>
      </w:r>
    </w:p>
    <w:p w14:paraId="00000048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napájecí konektor: INlet a OUTlet, powerCON</w:t>
      </w:r>
    </w:p>
    <w:p w14:paraId="00000049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možnost uchycení na háky/klemy do podvěsu</w:t>
      </w:r>
    </w:p>
    <w:p w14:paraId="0000004A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funkčnost v jakékoliv pozici zavěšení</w:t>
      </w:r>
    </w:p>
    <w:p w14:paraId="0000004B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maximální hmotnost 6kg</w:t>
      </w:r>
    </w:p>
    <w:p w14:paraId="0000004C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maximální rozměry v základní pozici: výška 40cm, šířka 30cm, hloubka 20cm</w:t>
      </w:r>
    </w:p>
    <w:p w14:paraId="0000004D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maximální spotřeba 300W</w:t>
      </w:r>
    </w:p>
    <w:p w14:paraId="0000004E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napájení 220-240 V AC, 50 Hz</w:t>
      </w:r>
    </w:p>
    <w:p w14:paraId="0000004F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napájecí kabel s vidlicí typ E</w:t>
      </w:r>
    </w:p>
    <w:p w14:paraId="00000050" w14:textId="77777777" w:rsidR="00EF0EFC" w:rsidRDefault="00EF0EFC">
      <w:pPr>
        <w:spacing w:after="0" w:line="240" w:lineRule="auto"/>
        <w:ind w:left="792"/>
        <w:rPr>
          <w:rFonts w:ascii="Arial" w:eastAsia="Arial" w:hAnsi="Arial" w:cs="Arial"/>
        </w:rPr>
      </w:pPr>
    </w:p>
    <w:p w14:paraId="00000051" w14:textId="77777777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Další společné požadavky:</w:t>
      </w:r>
    </w:p>
    <w:p w14:paraId="00000052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Dostupná podpora v českém jazyce. </w:t>
      </w:r>
    </w:p>
    <w:p w14:paraId="00000053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Návod k obsluze v českém nebo anglickém jazyce</w:t>
      </w:r>
    </w:p>
    <w:p w14:paraId="00000054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Autorizovaný servis v ČR i po uplynutí záruční doby minimálně další 3 roky.</w:t>
      </w:r>
    </w:p>
    <w:p w14:paraId="00000055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Minimální záruční doba 2 roky.</w:t>
      </w:r>
    </w:p>
    <w:p w14:paraId="00000056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Instalační materiál:</w:t>
      </w:r>
    </w:p>
    <w:p w14:paraId="00000057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bezpečnostní lanka – 16ks</w:t>
      </w:r>
    </w:p>
    <w:p w14:paraId="00000058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černé s karabinkou se závitovým zavíráním (nebo jinou ochranou proti náhodnému otevření), </w:t>
      </w:r>
    </w:p>
    <w:p w14:paraId="00000059" w14:textId="3B6A5BBC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délka 30</w:t>
      </w:r>
      <w:r w:rsidR="00CB3157">
        <w:rPr>
          <w:rFonts w:ascii="Arial" w:eastAsia="Arial" w:hAnsi="Arial" w:cs="Arial"/>
          <w:color w:val="000000"/>
          <w:sz w:val="20"/>
          <w:szCs w:val="20"/>
        </w:rPr>
        <w:t>-50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cm, </w:t>
      </w:r>
    </w:p>
    <w:p w14:paraId="0000005A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nosnost dle ČSN 91 8112</w:t>
      </w:r>
    </w:p>
    <w:p w14:paraId="0000005B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divadelní háky - 18ks</w:t>
      </w:r>
    </w:p>
    <w:p w14:paraId="0000005C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šroubovací s přítlačným protikusem</w:t>
      </w:r>
    </w:p>
    <w:p w14:paraId="0000005D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barva černá, pro průměr trubky 35-60mm</w:t>
      </w:r>
    </w:p>
    <w:p w14:paraId="0000005E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nosnost dle ČSN 91 8112</w:t>
      </w:r>
    </w:p>
    <w:p w14:paraId="0000005F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prodlužovací kabely 230V/16A – 14ks</w:t>
      </w:r>
    </w:p>
    <w:p w14:paraId="00000060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Cu 3x2,5mm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2</w:t>
      </w:r>
    </w:p>
    <w:p w14:paraId="00000061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umová izolace</w:t>
      </w:r>
    </w:p>
    <w:p w14:paraId="00000062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barva černá</w:t>
      </w:r>
    </w:p>
    <w:p w14:paraId="00000063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koncovky s krytím IP44 typ E</w:t>
      </w:r>
    </w:p>
    <w:p w14:paraId="00000064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minimálni </w:t>
      </w:r>
      <w:r>
        <w:rPr>
          <w:rFonts w:ascii="Arial" w:eastAsia="Arial" w:hAnsi="Arial" w:cs="Arial"/>
          <w:color w:val="000000"/>
          <w:sz w:val="20"/>
          <w:szCs w:val="20"/>
        </w:rPr>
        <w:t>délka 5 metrů</w:t>
      </w:r>
    </w:p>
    <w:p w14:paraId="00000065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DMX512 kabely – 18ks</w:t>
      </w:r>
    </w:p>
    <w:p w14:paraId="00000066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Impedance 110Ohm</w:t>
      </w:r>
    </w:p>
    <w:p w14:paraId="00000067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barva černá</w:t>
      </w:r>
    </w:p>
    <w:p w14:paraId="00000068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koncovky XLR 5pin, krytí IP40</w:t>
      </w:r>
    </w:p>
    <w:p w14:paraId="00000069" w14:textId="006C931E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délka 5 metrů</w:t>
      </w:r>
    </w:p>
    <w:p w14:paraId="2207E6DE" w14:textId="1A7331E7" w:rsidR="00507170" w:rsidRDefault="00507170" w:rsidP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20ks 2m patch kabelů FTP Cat.6 v černé barvě</w:t>
      </w:r>
    </w:p>
    <w:p w14:paraId="00000070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propojovací powerCON (in/out) – 5ks</w:t>
      </w:r>
    </w:p>
    <w:p w14:paraId="00000071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barva černá</w:t>
      </w:r>
    </w:p>
    <w:p w14:paraId="00000072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gumová izolace</w:t>
      </w:r>
    </w:p>
    <w:p w14:paraId="00000073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Cu 3x1,5mm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t>2</w:t>
      </w:r>
    </w:p>
    <w:p w14:paraId="00000074" w14:textId="77777777" w:rsidR="00EF0EFC" w:rsidRDefault="00507170">
      <w:pPr>
        <w:numPr>
          <w:ilvl w:val="3"/>
          <w:numId w:val="1"/>
        </w:numPr>
        <w:spacing w:after="0" w:line="240" w:lineRule="auto"/>
        <w:ind w:hanging="64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délka 5 metrů</w:t>
      </w:r>
    </w:p>
    <w:p w14:paraId="00000075" w14:textId="77777777" w:rsidR="00EF0EFC" w:rsidRDefault="00EF0EFC">
      <w:pPr>
        <w:spacing w:after="0" w:line="240" w:lineRule="auto"/>
        <w:ind w:left="1224"/>
        <w:rPr>
          <w:rFonts w:ascii="Arial" w:eastAsia="Arial" w:hAnsi="Arial" w:cs="Arial"/>
        </w:rPr>
      </w:pPr>
    </w:p>
    <w:p w14:paraId="00000076" w14:textId="77777777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GrandMA3 onPC 2Port Node 2k</w:t>
      </w:r>
    </w:p>
    <w:p w14:paraId="00000077" w14:textId="77777777" w:rsidR="00EF0EFC" w:rsidRDefault="00EF0EFC">
      <w:pPr>
        <w:spacing w:after="0" w:line="240" w:lineRule="auto"/>
        <w:ind w:left="360"/>
        <w:rPr>
          <w:rFonts w:ascii="Arial" w:eastAsia="Arial" w:hAnsi="Arial" w:cs="Arial"/>
          <w:b/>
        </w:rPr>
      </w:pPr>
    </w:p>
    <w:p w14:paraId="00000078" w14:textId="2D2AB8C8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Převodník</w:t>
      </w:r>
      <w:r w:rsidR="001A660C">
        <w:rPr>
          <w:rFonts w:ascii="Arial" w:eastAsia="Arial" w:hAnsi="Arial" w:cs="Arial"/>
          <w:b/>
        </w:rPr>
        <w:t>/rozhraní</w:t>
      </w:r>
      <w:r>
        <w:rPr>
          <w:rFonts w:ascii="Arial" w:eastAsia="Arial" w:hAnsi="Arial" w:cs="Arial"/>
          <w:b/>
        </w:rPr>
        <w:t xml:space="preserve"> z MIDI protokolu na USB</w:t>
      </w:r>
    </w:p>
    <w:p w14:paraId="1E91FA8C" w14:textId="44FCB686" w:rsidR="00F339F1" w:rsidRPr="00F339F1" w:rsidRDefault="00F339F1" w:rsidP="00F339F1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1x In + 1x Out</w:t>
      </w:r>
    </w:p>
    <w:p w14:paraId="00000079" w14:textId="77777777" w:rsidR="00EF0EFC" w:rsidRDefault="00EF0EFC">
      <w:pPr>
        <w:spacing w:after="0" w:line="240" w:lineRule="auto"/>
        <w:ind w:left="360"/>
        <w:rPr>
          <w:rFonts w:ascii="Arial" w:eastAsia="Arial" w:hAnsi="Arial" w:cs="Arial"/>
          <w:b/>
        </w:rPr>
      </w:pPr>
    </w:p>
    <w:p w14:paraId="0000007A" w14:textId="77777777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PC k osvětlovacímu pultu</w:t>
      </w:r>
    </w:p>
    <w:p w14:paraId="779A135E" w14:textId="77777777" w:rsidR="007A1DE9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CPU: min. 4 cores, 4 threads, grafický čip, benchmark test - Passmark CPU Mark min. 8500 (www.cpubenchmark.net/cpu_list.php)</w:t>
      </w:r>
    </w:p>
    <w:p w14:paraId="6CE5F7BB" w14:textId="77777777" w:rsidR="007A1DE9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paměť: RAM 16GB DDR4</w:t>
      </w:r>
    </w:p>
    <w:p w14:paraId="4D5DA111" w14:textId="77777777" w:rsidR="007A1DE9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disk: SSD min. 250 GB SATA</w:t>
      </w:r>
    </w:p>
    <w:p w14:paraId="1BF8E4D1" w14:textId="77777777" w:rsidR="007A1DE9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optická mechanika: DVD-RW</w:t>
      </w:r>
    </w:p>
    <w:p w14:paraId="366EDF06" w14:textId="77777777" w:rsidR="007A1DE9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porty zadní strana: 4x HDMI 1.4/DisplayPort/DVI (nezávislé grafické výstupy), 3x USB 2.0, 1x USB 3.0, 2x RJ-45 (GLAN), napájení</w:t>
      </w:r>
    </w:p>
    <w:p w14:paraId="566EAC64" w14:textId="77777777" w:rsidR="007A1DE9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porty přední strana: 2x USB 2.0</w:t>
      </w:r>
    </w:p>
    <w:p w14:paraId="6ED84F8B" w14:textId="77777777" w:rsidR="007A1DE9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skříň: v provedení rack 19“ (max 4U)</w:t>
      </w:r>
    </w:p>
    <w:p w14:paraId="7B7071D1" w14:textId="77777777" w:rsidR="007A1DE9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tichý chod, maximální hlučnost 45dB</w:t>
      </w:r>
    </w:p>
    <w:p w14:paraId="23CB558A" w14:textId="77777777" w:rsidR="007A1DE9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software: MS Windows 10 Professional 64bit</w:t>
      </w:r>
    </w:p>
    <w:p w14:paraId="00000087" w14:textId="59BFE96C" w:rsidR="00EF0EFC" w:rsidRPr="007A1DE9" w:rsidRDefault="007A1DE9" w:rsidP="007A1DE9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 w:rsidRPr="007A1DE9">
        <w:rPr>
          <w:rFonts w:ascii="Arial" w:eastAsia="Arial" w:hAnsi="Arial" w:cs="Arial"/>
        </w:rPr>
        <w:t>napájení 230 V/50 Hz</w:t>
      </w:r>
    </w:p>
    <w:p w14:paraId="00000088" w14:textId="77777777" w:rsidR="00EF0EFC" w:rsidRDefault="00EF0EFC">
      <w:pPr>
        <w:spacing w:after="0" w:line="240" w:lineRule="auto"/>
        <w:ind w:left="792"/>
        <w:rPr>
          <w:rFonts w:ascii="Arial" w:eastAsia="Arial" w:hAnsi="Arial" w:cs="Arial"/>
        </w:rPr>
      </w:pPr>
    </w:p>
    <w:p w14:paraId="00000089" w14:textId="77777777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Periferie k PC </w:t>
      </w:r>
    </w:p>
    <w:p w14:paraId="0000008A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bookmarkStart w:id="1" w:name="_Ref21338725"/>
      <w:r>
        <w:rPr>
          <w:rFonts w:ascii="Arial" w:eastAsia="Arial" w:hAnsi="Arial" w:cs="Arial"/>
        </w:rPr>
        <w:t>3x dotykové monitory</w:t>
      </w:r>
      <w:bookmarkEnd w:id="1"/>
    </w:p>
    <w:p w14:paraId="0000008B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rozlišení (minimálně) 1920x1080px</w:t>
      </w:r>
    </w:p>
    <w:p w14:paraId="0000008C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uchycení na VESA držák</w:t>
      </w:r>
    </w:p>
    <w:p w14:paraId="0000008D" w14:textId="60D7FF05" w:rsidR="00EF0EFC" w:rsidRPr="00507170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507170">
        <w:rPr>
          <w:rFonts w:ascii="Arial" w:eastAsia="Arial" w:hAnsi="Arial" w:cs="Arial"/>
          <w:sz w:val="20"/>
          <w:szCs w:val="20"/>
        </w:rPr>
        <w:t>úhlopříčka 22”</w:t>
      </w:r>
      <w:r w:rsidR="00CB3157" w:rsidRPr="00507170">
        <w:rPr>
          <w:rFonts w:ascii="Arial" w:eastAsia="Arial" w:hAnsi="Arial" w:cs="Arial"/>
          <w:sz w:val="20"/>
          <w:szCs w:val="20"/>
        </w:rPr>
        <w:t>-24“</w:t>
      </w:r>
      <w:r w:rsidRPr="00507170">
        <w:rPr>
          <w:rFonts w:ascii="Arial" w:eastAsia="Arial" w:hAnsi="Arial" w:cs="Arial"/>
          <w:sz w:val="20"/>
          <w:szCs w:val="20"/>
        </w:rPr>
        <w:t>, všechny monitory totožné</w:t>
      </w:r>
    </w:p>
    <w:p w14:paraId="0000008E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pozorovací úhel alespoň 160° (horizontálně i vertikálně)</w:t>
      </w:r>
    </w:p>
    <w:p w14:paraId="20343C8A" w14:textId="70F93A62" w:rsidR="00CB3157" w:rsidRDefault="00CB3157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připojení k PC DVI nebo HDMI</w:t>
      </w:r>
    </w:p>
    <w:p w14:paraId="0000008F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podsvícená klávesnice</w:t>
      </w:r>
    </w:p>
    <w:p w14:paraId="00000090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bezdrátová myš</w:t>
      </w:r>
    </w:p>
    <w:p w14:paraId="00000091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WiFi router</w:t>
      </w:r>
    </w:p>
    <w:p w14:paraId="00000092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frekvenční rozsah 2,4GHz</w:t>
      </w:r>
    </w:p>
    <w:p w14:paraId="00000093" w14:textId="77777777" w:rsidR="00EF0EFC" w:rsidRDefault="00507170">
      <w:pPr>
        <w:numPr>
          <w:ilvl w:val="2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podporovaní standart IEEE 802.11a/b/g/n/ac</w:t>
      </w:r>
    </w:p>
    <w:p w14:paraId="00000094" w14:textId="77777777" w:rsidR="00EF0EFC" w:rsidRDefault="00EF0EFC">
      <w:pPr>
        <w:spacing w:after="0" w:line="240" w:lineRule="auto"/>
        <w:ind w:left="1224"/>
        <w:rPr>
          <w:rFonts w:ascii="Arial" w:eastAsia="Arial" w:hAnsi="Arial" w:cs="Arial"/>
          <w:sz w:val="20"/>
          <w:szCs w:val="20"/>
        </w:rPr>
      </w:pPr>
    </w:p>
    <w:p w14:paraId="00000095" w14:textId="77777777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Dálkové ovládání k pultu</w:t>
      </w:r>
    </w:p>
    <w:p w14:paraId="00000096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OS android, minimální verze 7.0</w:t>
      </w:r>
    </w:p>
    <w:p w14:paraId="00000097" w14:textId="4CB049B1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Nárazuodolný, stupeň krytí alespoň IP 4x</w:t>
      </w:r>
    </w:p>
    <w:p w14:paraId="00000098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nabíjení přes USB</w:t>
      </w:r>
    </w:p>
    <w:p w14:paraId="00000099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RAM paměť minimálně 2GB</w:t>
      </w:r>
    </w:p>
    <w:p w14:paraId="0000009A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dotykový displej s úhlopříčkou 5”</w:t>
      </w:r>
    </w:p>
    <w:p w14:paraId="0000009B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kapacita baterie minimálně 3000mAh</w:t>
      </w:r>
    </w:p>
    <w:p w14:paraId="0000009C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stabilní připojení k wifi siti s dodávaným routerem</w:t>
      </w:r>
    </w:p>
    <w:p w14:paraId="0000009D" w14:textId="1257C620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přisv</w:t>
      </w:r>
      <w:r w:rsidR="00CB3157">
        <w:rPr>
          <w:rFonts w:ascii="Arial" w:eastAsia="Arial" w:hAnsi="Arial" w:cs="Arial"/>
        </w:rPr>
        <w:t>ě</w:t>
      </w:r>
      <w:r>
        <w:rPr>
          <w:rFonts w:ascii="Arial" w:eastAsia="Arial" w:hAnsi="Arial" w:cs="Arial"/>
        </w:rPr>
        <w:t>covací dioda (baterka)</w:t>
      </w:r>
    </w:p>
    <w:p w14:paraId="0000009E" w14:textId="77777777" w:rsidR="00EF0EFC" w:rsidRDefault="00EF0EFC">
      <w:pPr>
        <w:spacing w:after="0" w:line="240" w:lineRule="auto"/>
        <w:ind w:left="792"/>
        <w:rPr>
          <w:rFonts w:ascii="Arial" w:eastAsia="Arial" w:hAnsi="Arial" w:cs="Arial"/>
        </w:rPr>
      </w:pPr>
    </w:p>
    <w:p w14:paraId="0000009F" w14:textId="694A3B06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Přepravní boxy – </w:t>
      </w:r>
      <w:r w:rsidR="00CB3157">
        <w:rPr>
          <w:rFonts w:ascii="Arial" w:eastAsia="Arial" w:hAnsi="Arial" w:cs="Arial"/>
          <w:b/>
        </w:rPr>
        <w:t xml:space="preserve">hard </w:t>
      </w:r>
      <w:r>
        <w:rPr>
          <w:rFonts w:ascii="Arial" w:eastAsia="Arial" w:hAnsi="Arial" w:cs="Arial"/>
          <w:b/>
        </w:rPr>
        <w:t>case</w:t>
      </w:r>
    </w:p>
    <w:p w14:paraId="000000A0" w14:textId="736E67BE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Case pro bezpečnou přepravu jednoho z dotykových monitorů </w:t>
      </w:r>
      <w:r>
        <w:rPr>
          <w:rFonts w:ascii="Arial" w:eastAsia="Arial" w:hAnsi="Arial" w:cs="Arial"/>
        </w:rPr>
        <w:br/>
        <w:t xml:space="preserve">(který je definován </w:t>
      </w:r>
      <w:r w:rsidR="00CB3157">
        <w:rPr>
          <w:rFonts w:ascii="Arial" w:eastAsia="Arial" w:hAnsi="Arial" w:cs="Arial"/>
        </w:rPr>
        <w:t xml:space="preserve">v bodě </w:t>
      </w:r>
      <w:r w:rsidR="007A1DE9">
        <w:rPr>
          <w:rFonts w:ascii="Arial" w:eastAsia="Arial" w:hAnsi="Arial" w:cs="Arial"/>
        </w:rPr>
        <w:fldChar w:fldCharType="begin"/>
      </w:r>
      <w:r w:rsidR="007A1DE9">
        <w:rPr>
          <w:rFonts w:ascii="Arial" w:eastAsia="Arial" w:hAnsi="Arial" w:cs="Arial"/>
        </w:rPr>
        <w:instrText xml:space="preserve"> REF _Ref21338725 \r \h </w:instrText>
      </w:r>
      <w:r w:rsidR="007A1DE9">
        <w:rPr>
          <w:rFonts w:ascii="Arial" w:eastAsia="Arial" w:hAnsi="Arial" w:cs="Arial"/>
        </w:rPr>
      </w:r>
      <w:r w:rsidR="007A1DE9">
        <w:rPr>
          <w:rFonts w:ascii="Arial" w:eastAsia="Arial" w:hAnsi="Arial" w:cs="Arial"/>
        </w:rPr>
        <w:fldChar w:fldCharType="separate"/>
      </w:r>
      <w:r w:rsidR="007A1DE9">
        <w:rPr>
          <w:rFonts w:ascii="Arial" w:eastAsia="Arial" w:hAnsi="Arial" w:cs="Arial"/>
        </w:rPr>
        <w:t>8.1</w:t>
      </w:r>
      <w:r w:rsidR="007A1DE9"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t>)</w:t>
      </w:r>
    </w:p>
    <w:p w14:paraId="000000A1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bookmarkStart w:id="2" w:name="_heading=h.gjdgxs" w:colFirst="0" w:colLast="0"/>
      <w:bookmarkEnd w:id="2"/>
      <w:r>
        <w:rPr>
          <w:rFonts w:ascii="Arial" w:eastAsia="Arial" w:hAnsi="Arial" w:cs="Arial"/>
        </w:rPr>
        <w:t>Case pro bezpečnou přepravu pultu MA2 onPC CommandWing</w:t>
      </w:r>
      <w:r>
        <w:rPr>
          <w:rFonts w:ascii="Arial" w:eastAsia="Arial" w:hAnsi="Arial" w:cs="Arial"/>
        </w:rPr>
        <w:br/>
        <w:t>(divadlo již vlastní)</w:t>
      </w:r>
    </w:p>
    <w:p w14:paraId="000000A2" w14:textId="77777777" w:rsidR="00EF0EFC" w:rsidRDefault="00EF0EFC">
      <w:pPr>
        <w:spacing w:after="0" w:line="240" w:lineRule="auto"/>
        <w:ind w:left="792"/>
        <w:rPr>
          <w:rFonts w:ascii="Arial" w:eastAsia="Arial" w:hAnsi="Arial" w:cs="Arial"/>
        </w:rPr>
      </w:pPr>
      <w:bookmarkStart w:id="3" w:name="_heading=h.l2u46b1wuhex" w:colFirst="0" w:colLast="0"/>
      <w:bookmarkEnd w:id="3"/>
    </w:p>
    <w:p w14:paraId="000000A3" w14:textId="77777777" w:rsidR="00EF0EFC" w:rsidRDefault="0050717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Záložní zdroj (UPS)</w:t>
      </w:r>
    </w:p>
    <w:p w14:paraId="000000A4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Dostatečný výkon pro provoz dodávaného nodu a monitorů po dobu 10minut (pro provedení zálohy a standardního vypnutí)</w:t>
      </w:r>
    </w:p>
    <w:p w14:paraId="000000A5" w14:textId="77777777" w:rsidR="00EF0EFC" w:rsidRDefault="00507170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rack 19” provedení</w:t>
      </w:r>
    </w:p>
    <w:p w14:paraId="000000A6" w14:textId="77777777" w:rsidR="00EF0EFC" w:rsidRDefault="00EF0EFC"/>
    <w:sectPr w:rsidR="00EF0EF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309B9"/>
    <w:multiLevelType w:val="multilevel"/>
    <w:tmpl w:val="7114A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0EFC"/>
    <w:rsid w:val="00053744"/>
    <w:rsid w:val="001A660C"/>
    <w:rsid w:val="00507170"/>
    <w:rsid w:val="005967F7"/>
    <w:rsid w:val="007A1DE9"/>
    <w:rsid w:val="00C0656A"/>
    <w:rsid w:val="00CB3157"/>
    <w:rsid w:val="00EF0EFC"/>
    <w:rsid w:val="00F3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8BEA"/>
  <w15:docId w15:val="{3C748749-F31C-6445-B545-FE5A6105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Normlnweb">
    <w:name w:val="Normal (Web)"/>
    <w:basedOn w:val="Normln"/>
    <w:uiPriority w:val="99"/>
    <w:semiHidden/>
    <w:unhideWhenUsed/>
    <w:rsid w:val="00D56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dstavecseseznamem">
    <w:name w:val="List Paragraph"/>
    <w:basedOn w:val="Normln"/>
    <w:uiPriority w:val="34"/>
    <w:qFormat/>
    <w:rsid w:val="00F3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nfIrdonWnfROPIp4eStlnTNMlQ==">AMUW2mUvdssDcnXFLSzfArYUr9pkHJfdxGtfIL8eboeCwoqPH0TINjhFDF61kUHV2cpwDkI/yKTe6JLw7IfPRxL9PpxTJpXGOJaAQ77G+Ipu1mcR/DmMTMBF7CdVD1XBoAg0GN4iniqjFBSANV5Qnz3VpBDgJrLYfRZF9nD3wuWDCGKEy5miGfg=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776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Veselý</dc:creator>
  <cp:lastModifiedBy>Kateřina Koláčková</cp:lastModifiedBy>
  <cp:revision>4</cp:revision>
  <dcterms:created xsi:type="dcterms:W3CDTF">2019-10-07T09:04:00Z</dcterms:created>
  <dcterms:modified xsi:type="dcterms:W3CDTF">2019-11-04T15:28:00Z</dcterms:modified>
</cp:coreProperties>
</file>